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extBody"/>
        <w:widowControl/>
        <w:pBdr/>
        <w:bidi w:val="0"/>
        <w:spacing w:before="0" w:after="0"/>
        <w:ind w:left="0" w:right="0" w:hanging="0"/>
        <w:jc w:val="left"/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  <w:u w:val="single"/>
        </w:rPr>
        <w:t>Deux articles ont été publiés sur le Cheval Néolithique de Chalain (Jura, France). La majorité du matériel provient du niveau IIc///+++ daté de 3050 av. J.-C. par dendochronologie indirecte et du niveau VI dont l’âge est estimé de la màªme faà§on à 3130-3100 av. J.-C.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  <w:u w:val="single"/>
        </w:rPr>
        <w:drawing>
          <wp:inline distT="0" distB="0" distL="0" distR="0">
            <wp:extent cx="95250" cy="9525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  <w:u w:val="single"/>
        </w:rPr>
        <w:br/>
        <w:t>Les photographies disponibles étaient jusqu’à présent inédites.</w:t>
      </w:r>
    </w:p>
    <w:p>
      <w:pPr>
        <w:pStyle w:val="HorizontalLine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p>
      <w:pPr>
        <w:pStyle w:val="TextBody"/>
        <w:widowControl/>
        <w:pBdr/>
        <w:bidi w:val="0"/>
        <w:spacing w:before="0" w:after="0"/>
        <w:ind w:left="0" w:right="0" w:hanging="0"/>
        <w:jc w:val="left"/>
        <w:rPr/>
      </w:pPr>
      <w:hyperlink r:id="rId3">
        <w:r>
          <w:rPr>
            <w:rStyle w:val="InternetLink"/>
            <w:rFonts w:ascii="Cambria;Georgia;Times New Roman;Times;serif" w:hAnsi="Cambria;Georgia;Times New Roman;Times;serif"/>
            <w:b w:val="false"/>
            <w:i w:val="false"/>
            <w:caps w:val="false"/>
            <w:smallCaps w:val="false"/>
            <w:color w:val="000000"/>
            <w:spacing w:val="0"/>
            <w:sz w:val="24"/>
            <w:u w:val="single"/>
          </w:rPr>
          <w:t>93.Abrogast R.-M. &amp; Eisenmann V., 1994. - Neolitische Pferdeknochenreste aus Chalain (Jura, Frankreich). BeitrÃ¤ge zur ArchÃ¤ozoologie und PrÃ¤historischen Anthropologie. 8. Arbeitstreffen der Osteologen Konstanz 1993 im Andenken an Joachim Boessneck, Stuttgart : 257-261, 8 fig.</w:t>
        </w:r>
      </w:hyperlink>
    </w:p>
    <w:p>
      <w:pPr>
        <w:pStyle w:val="TextBody"/>
        <w:widowControl/>
        <w:pBdr/>
        <w:bidi w:val="0"/>
        <w:spacing w:before="0" w:after="0"/>
        <w:ind w:left="0" w:right="0" w:hanging="0"/>
        <w:jc w:val="left"/>
        <w:rPr/>
      </w:pPr>
      <w:hyperlink r:id="rId4">
        <w:r>
          <w:rPr>
            <w:rStyle w:val="InternetLink"/>
            <w:rFonts w:ascii="Cambria;Georgia;Times New Roman;Times;serif" w:hAnsi="Cambria;Georgia;Times New Roman;Times;serif"/>
            <w:b w:val="false"/>
            <w:i w:val="false"/>
            <w:caps w:val="false"/>
            <w:smallCaps w:val="false"/>
            <w:color w:val="000000"/>
            <w:spacing w:val="0"/>
            <w:sz w:val="24"/>
            <w:u w:val="single"/>
          </w:rPr>
          <w:t>108.Chalain</w:t>
        </w:r>
      </w:hyperlink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. Eisenmann V., Arbogast R.-M. 1997. Le cheval néolithique de Chalain 3. In : Petrequin P., ed. : Les sites littoraux néolithiques de Clairvaux-les-Lacs et de Chalain (Jura). Tome III. Chalain Station 3, 3002-2900 avant J.C. Paris. Editions de la Maison des Sciences de l’Homme. Volume 2 : 693-702, 16 fig.</w:t>
      </w:r>
    </w:p>
    <w:p>
      <w:pPr>
        <w:pStyle w:val="TextBody"/>
        <w:widowControl/>
        <w:pBdr/>
        <w:bidi w:val="0"/>
        <w:spacing w:before="0" w:after="0"/>
        <w:ind w:left="0" w:right="0" w:hanging="0"/>
        <w:jc w:val="left"/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  <w:u w:val="single"/>
        </w:rPr>
      </w:pPr>
      <w:r>
        <w:rPr/>
      </w:r>
    </w:p>
    <w:sectPr>
      <w:type w:val="nextPage"/>
      <w:pgSz w:w="12240" w:h="15840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altName w:val="Georgia"/>
    <w:charset w:val="00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en-US" w:eastAsia="zh-CN" w:bidi="hi-IN"/>
    </w:rPr>
  </w:style>
  <w:style w:type="character" w:styleId="InternetLink">
    <w:name w:val="Hyperlink"/>
    <w:rPr>
      <w:color w:val="000080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vera-eisenmann.com/ecrire/?exec=article&amp;id_article=2040" TargetMode="External"/><Relationship Id="rId4" Type="http://schemas.openxmlformats.org/officeDocument/2006/relationships/hyperlink" Target="https://vera-eisenmann.com/ecrire/?exec=article&amp;id_article=1150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2853</TotalTime>
  <Application>LibreOffice/7.4.3.2$Windows_X86_64 LibreOffice_project/1048a8393ae2eeec98dff31b5c133c5f1d08b890</Application>
  <AppVersion>15.0000</AppVersion>
  <Pages>1</Pages>
  <Words>138</Words>
  <Characters>793</Characters>
  <CharactersWithSpaces>928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2024-07-30T16:54:54Z</dcterms:created>
  <dc:creator/>
  <dc:description/>
  <dc:language>en-US</dc:language>
  <cp:lastModifiedBy/>
  <dcterms:modified xsi:type="dcterms:W3CDTF">2024-08-01T16:28:05Z</dcterms:modified>
  <cp:revision>16</cp:revision>
  <dc:subject/>
  <dc:title/>
</cp:coreProperties>
</file>